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ED" w:rsidRDefault="00131AED" w:rsidP="00446520">
      <w:pPr>
        <w:ind w:right="72"/>
        <w:jc w:val="center"/>
        <w:rPr>
          <w:b/>
          <w:bCs/>
        </w:rPr>
      </w:pPr>
      <w:bookmarkStart w:id="0" w:name="_GoBack"/>
      <w:bookmarkEnd w:id="0"/>
      <w:r>
        <w:rPr>
          <w:b/>
          <w:bCs/>
        </w:rPr>
        <w:t>Aanvraag tot herregistratie als toxicoloog.</w:t>
      </w:r>
    </w:p>
    <w:p w:rsidR="00131AED" w:rsidRDefault="00131AED" w:rsidP="00446520">
      <w:pPr>
        <w:ind w:right="72"/>
      </w:pPr>
    </w:p>
    <w:p w:rsidR="00131AED" w:rsidRDefault="00131AED" w:rsidP="00446520">
      <w:pPr>
        <w:ind w:right="72"/>
      </w:pPr>
    </w:p>
    <w:p w:rsidR="00131AED" w:rsidRPr="00BD5788" w:rsidRDefault="00131AED" w:rsidP="00446520">
      <w:pPr>
        <w:pStyle w:val="Kop1"/>
        <w:ind w:right="72"/>
        <w:rPr>
          <w:rFonts w:ascii="Times New Roman" w:hAnsi="Times New Roman" w:cs="Times New Roman"/>
          <w:sz w:val="22"/>
          <w:szCs w:val="22"/>
        </w:rPr>
      </w:pPr>
      <w:r w:rsidRPr="00BD5788">
        <w:rPr>
          <w:rFonts w:ascii="Times New Roman" w:hAnsi="Times New Roman" w:cs="Times New Roman"/>
          <w:sz w:val="22"/>
          <w:szCs w:val="22"/>
        </w:rPr>
        <w:t>Toelichting</w:t>
      </w:r>
    </w:p>
    <w:p w:rsidR="00131AED" w:rsidRPr="00BD5788" w:rsidRDefault="00131AED" w:rsidP="00446520">
      <w:pPr>
        <w:ind w:right="72"/>
        <w:rPr>
          <w:sz w:val="22"/>
          <w:szCs w:val="22"/>
        </w:rPr>
      </w:pPr>
    </w:p>
    <w:p w:rsidR="00131AED" w:rsidRPr="00BD5788" w:rsidRDefault="00131AED" w:rsidP="00446520">
      <w:pPr>
        <w:ind w:right="72"/>
        <w:rPr>
          <w:sz w:val="22"/>
          <w:szCs w:val="22"/>
        </w:rPr>
      </w:pPr>
      <w:r w:rsidRPr="00BD5788">
        <w:rPr>
          <w:sz w:val="22"/>
          <w:szCs w:val="22"/>
        </w:rPr>
        <w:t>De Registratiecommissie Toxicologie (RT) van de Nederlandse Vereniging voor Toxicologie (NVT) zal uw aanvraag tot herregistratie toetsen aan de eisen zoals die worden gesteld in Besluit 6 “Herregistratie” van de Besluiten van het Concilium Toxicologicum.</w:t>
      </w:r>
    </w:p>
    <w:p w:rsidR="00131AED" w:rsidRPr="00BD5788" w:rsidRDefault="00131AED" w:rsidP="00446520">
      <w:pPr>
        <w:ind w:right="72"/>
        <w:rPr>
          <w:sz w:val="22"/>
          <w:szCs w:val="22"/>
        </w:rPr>
      </w:pPr>
    </w:p>
    <w:p w:rsidR="00131AED" w:rsidRPr="00BD5788" w:rsidRDefault="00131AED" w:rsidP="00446520">
      <w:pPr>
        <w:ind w:right="72"/>
        <w:rPr>
          <w:sz w:val="22"/>
          <w:szCs w:val="22"/>
        </w:rPr>
      </w:pPr>
      <w:r w:rsidRPr="00BD5788">
        <w:rPr>
          <w:sz w:val="22"/>
          <w:szCs w:val="22"/>
        </w:rPr>
        <w:t>Om deze toetsing mogelijk te maken dient u de RT - in aparte bijlagen - op een zodanige wijze informatie te verstrekken dat alle leden van de RT, individueel en zonder kennis van de aanvrager, kunnen beoordelen of u aan de gestelde eisen voldoet. Hiertoe is het van belang dat d</w:t>
      </w:r>
      <w:r w:rsidR="00DA15BF">
        <w:rPr>
          <w:sz w:val="22"/>
          <w:szCs w:val="22"/>
        </w:rPr>
        <w:t>e verstrekte gegevens voldoende</w:t>
      </w:r>
      <w:r w:rsidRPr="00BD5788">
        <w:rPr>
          <w:sz w:val="22"/>
          <w:szCs w:val="22"/>
        </w:rPr>
        <w:t xml:space="preserve"> gedetailleerd zijn.</w:t>
      </w:r>
    </w:p>
    <w:p w:rsidR="00131AED" w:rsidRPr="00BD5788" w:rsidRDefault="00131AED" w:rsidP="00446520">
      <w:pPr>
        <w:ind w:right="72"/>
        <w:rPr>
          <w:sz w:val="22"/>
          <w:szCs w:val="22"/>
        </w:rPr>
      </w:pPr>
    </w:p>
    <w:p w:rsidR="00131AED" w:rsidRPr="00BD5788" w:rsidRDefault="00131AED" w:rsidP="00446520">
      <w:pPr>
        <w:ind w:right="72"/>
        <w:rPr>
          <w:sz w:val="22"/>
          <w:szCs w:val="22"/>
        </w:rPr>
      </w:pPr>
      <w:r w:rsidRPr="00BD5788">
        <w:rPr>
          <w:sz w:val="22"/>
          <w:szCs w:val="22"/>
        </w:rPr>
        <w:t>Hierbij is het volgende essentieel:</w:t>
      </w:r>
    </w:p>
    <w:p w:rsidR="00131AED" w:rsidRPr="00BD5788" w:rsidRDefault="00131AED" w:rsidP="00446520">
      <w:pPr>
        <w:numPr>
          <w:ilvl w:val="0"/>
          <w:numId w:val="1"/>
        </w:numPr>
        <w:ind w:right="72"/>
        <w:rPr>
          <w:sz w:val="22"/>
          <w:szCs w:val="22"/>
        </w:rPr>
      </w:pPr>
      <w:r w:rsidRPr="00BD5788">
        <w:rPr>
          <w:sz w:val="22"/>
          <w:szCs w:val="22"/>
        </w:rPr>
        <w:t>Informatie over de aard van uw werkzaamheden ten tijde van de aanvraag; hierbij dient u aan te geven op welke deelgebieden van de toxicologie u (voornamelijk) werkzaam bent.</w:t>
      </w:r>
    </w:p>
    <w:p w:rsidR="00131AED" w:rsidRPr="00BD5788" w:rsidRDefault="00131AED" w:rsidP="00446520">
      <w:pPr>
        <w:numPr>
          <w:ilvl w:val="0"/>
          <w:numId w:val="1"/>
        </w:numPr>
        <w:ind w:right="72"/>
        <w:rPr>
          <w:sz w:val="22"/>
          <w:szCs w:val="22"/>
        </w:rPr>
      </w:pPr>
      <w:r w:rsidRPr="00BD5788">
        <w:rPr>
          <w:sz w:val="22"/>
          <w:szCs w:val="22"/>
        </w:rPr>
        <w:t>Indien u in de voorafgaande vijf jaren van werkveld bent veranderd, dan is het van belang dit nauwkeurig aan te geven met vermelding van datum.</w:t>
      </w:r>
    </w:p>
    <w:p w:rsidR="00131AED" w:rsidRPr="00BD5788" w:rsidRDefault="00131AED" w:rsidP="0023662F">
      <w:pPr>
        <w:numPr>
          <w:ilvl w:val="0"/>
          <w:numId w:val="1"/>
        </w:numPr>
        <w:ind w:right="72"/>
        <w:rPr>
          <w:sz w:val="22"/>
          <w:szCs w:val="22"/>
        </w:rPr>
      </w:pPr>
      <w:r w:rsidRPr="00BD5788">
        <w:rPr>
          <w:sz w:val="22"/>
          <w:szCs w:val="22"/>
        </w:rPr>
        <w:t xml:space="preserve">Informatie over het tijdsbeslag van de bovengenoemde werkzaamheden in termen van </w:t>
      </w:r>
      <w:r w:rsidR="00BD5788" w:rsidRPr="00BD5788">
        <w:rPr>
          <w:sz w:val="22"/>
          <w:szCs w:val="22"/>
        </w:rPr>
        <w:t>aantal uren per week of van volledige werkdagen per jaar</w:t>
      </w:r>
      <w:r w:rsidR="0023662F">
        <w:rPr>
          <w:sz w:val="22"/>
          <w:szCs w:val="22"/>
        </w:rPr>
        <w:t xml:space="preserve"> </w:t>
      </w:r>
      <w:r w:rsidR="0023662F" w:rsidRPr="0023662F">
        <w:rPr>
          <w:sz w:val="22"/>
          <w:szCs w:val="22"/>
        </w:rPr>
        <w:t>(minimaal 16 uur per week of 90 werkdagen per jaar)</w:t>
      </w:r>
      <w:r w:rsidRPr="00BD5788">
        <w:rPr>
          <w:sz w:val="22"/>
          <w:szCs w:val="22"/>
        </w:rPr>
        <w:t>.</w:t>
      </w:r>
    </w:p>
    <w:p w:rsidR="00131AED" w:rsidRPr="00BD5788" w:rsidRDefault="00131AED" w:rsidP="00446520">
      <w:pPr>
        <w:numPr>
          <w:ilvl w:val="0"/>
          <w:numId w:val="1"/>
        </w:numPr>
        <w:ind w:right="72"/>
        <w:rPr>
          <w:sz w:val="22"/>
          <w:szCs w:val="22"/>
        </w:rPr>
      </w:pPr>
      <w:r w:rsidRPr="00BD5788">
        <w:rPr>
          <w:sz w:val="22"/>
          <w:szCs w:val="22"/>
        </w:rPr>
        <w:t>Informatie hoe u uw kennis over het vakgebied in de afgelopen vijf jaar onderhouden hebt (‘continuing education’). Hiertoe kunt u gevolgde opleidingen, cursussen en bijeenkomsten opgeven waarbij het van belang is naast het onderwerp ook het tijdsbeslag aan te geven. Kopieën van eventueel behaalde certificaten kunnen in een bijlage meegestuurd worden.</w:t>
      </w:r>
    </w:p>
    <w:p w:rsidR="00131AED" w:rsidRPr="00BD5788" w:rsidRDefault="00131AED" w:rsidP="00446520">
      <w:pPr>
        <w:numPr>
          <w:ilvl w:val="0"/>
          <w:numId w:val="1"/>
        </w:numPr>
        <w:ind w:right="72"/>
        <w:rPr>
          <w:sz w:val="22"/>
          <w:szCs w:val="22"/>
        </w:rPr>
      </w:pPr>
      <w:r w:rsidRPr="00BD5788">
        <w:rPr>
          <w:sz w:val="22"/>
          <w:szCs w:val="22"/>
        </w:rPr>
        <w:t xml:space="preserve">Informatie over uw actieve bijdrage aan het vakgebied in de vijf voorgaande jaren door middel van publicaties, rapporten en voordrachten. </w:t>
      </w:r>
    </w:p>
    <w:p w:rsidR="00131AED" w:rsidRPr="00BD5788" w:rsidRDefault="00131AED" w:rsidP="00446520">
      <w:pPr>
        <w:ind w:left="170" w:right="72" w:hanging="170"/>
        <w:rPr>
          <w:sz w:val="22"/>
          <w:szCs w:val="22"/>
        </w:rPr>
      </w:pPr>
    </w:p>
    <w:p w:rsidR="00131AED" w:rsidRDefault="00131AED" w:rsidP="00446520">
      <w:pPr>
        <w:ind w:right="72"/>
        <w:rPr>
          <w:sz w:val="22"/>
          <w:szCs w:val="22"/>
        </w:rPr>
      </w:pPr>
      <w:r w:rsidRPr="00BD5788">
        <w:rPr>
          <w:sz w:val="22"/>
          <w:szCs w:val="22"/>
        </w:rPr>
        <w:t>Alle gegevens die u in het kader van de herregistratie aan de RT verstrekt zullen vertrouwelijk worden behandeld. Eventuele inlichtingen van derden zal de RT alleen inwinnen na toestemming van betrokkene.</w:t>
      </w:r>
    </w:p>
    <w:p w:rsidR="00BD5788" w:rsidRPr="00BD5788" w:rsidRDefault="00BD5788" w:rsidP="00446520">
      <w:pPr>
        <w:ind w:right="72"/>
        <w:rPr>
          <w:sz w:val="22"/>
          <w:szCs w:val="22"/>
        </w:rPr>
      </w:pPr>
    </w:p>
    <w:p w:rsidR="00BD5788" w:rsidRPr="00BD5788" w:rsidRDefault="00BD5788" w:rsidP="00446520">
      <w:pPr>
        <w:ind w:right="72"/>
        <w:rPr>
          <w:rFonts w:ascii="Times" w:hAnsi="Times"/>
          <w:sz w:val="22"/>
          <w:szCs w:val="22"/>
        </w:rPr>
      </w:pPr>
      <w:r w:rsidRPr="00BD5788">
        <w:rPr>
          <w:rFonts w:ascii="Times" w:hAnsi="Times"/>
          <w:sz w:val="22"/>
          <w:szCs w:val="22"/>
        </w:rPr>
        <w:t xml:space="preserve">Het bureau van de Koninklijke Nederlandse Vereniging (KNCV) voert de administratie van de registratie uit. De kosten verbonden aan deze </w:t>
      </w:r>
      <w:r>
        <w:rPr>
          <w:rFonts w:ascii="Times" w:hAnsi="Times"/>
          <w:sz w:val="22"/>
          <w:szCs w:val="22"/>
        </w:rPr>
        <w:t>her</w:t>
      </w:r>
      <w:r w:rsidRPr="00BD5788">
        <w:rPr>
          <w:rFonts w:ascii="Times" w:hAnsi="Times"/>
          <w:sz w:val="22"/>
          <w:szCs w:val="22"/>
        </w:rPr>
        <w:t>registratieaanvraag bedragen € 1</w:t>
      </w:r>
      <w:r w:rsidR="00E13E2E">
        <w:rPr>
          <w:rFonts w:ascii="Times" w:hAnsi="Times"/>
          <w:sz w:val="22"/>
          <w:szCs w:val="22"/>
        </w:rPr>
        <w:t>5</w:t>
      </w:r>
      <w:r w:rsidR="00AD2222">
        <w:rPr>
          <w:rFonts w:ascii="Times" w:hAnsi="Times"/>
          <w:sz w:val="22"/>
          <w:szCs w:val="22"/>
        </w:rPr>
        <w:t>5</w:t>
      </w:r>
      <w:r w:rsidRPr="00BD5788">
        <w:rPr>
          <w:rFonts w:ascii="Times" w:hAnsi="Times"/>
          <w:sz w:val="22"/>
          <w:szCs w:val="22"/>
        </w:rPr>
        <w:t>,--.</w:t>
      </w:r>
    </w:p>
    <w:p w:rsidR="00BD5788" w:rsidRDefault="00BD5788" w:rsidP="00446520">
      <w:pPr>
        <w:ind w:right="72"/>
        <w:rPr>
          <w:rFonts w:ascii="Times" w:hAnsi="Times"/>
          <w:sz w:val="22"/>
          <w:szCs w:val="22"/>
        </w:rPr>
      </w:pPr>
      <w:r w:rsidRPr="00BD5788">
        <w:rPr>
          <w:rFonts w:ascii="Times" w:hAnsi="Times"/>
          <w:sz w:val="22"/>
          <w:szCs w:val="22"/>
        </w:rPr>
        <w:t xml:space="preserve">Na ontvangst van </w:t>
      </w:r>
      <w:r w:rsidR="00446520">
        <w:rPr>
          <w:rFonts w:ascii="Times" w:hAnsi="Times"/>
          <w:sz w:val="22"/>
          <w:szCs w:val="22"/>
        </w:rPr>
        <w:t>het</w:t>
      </w:r>
      <w:r w:rsidRPr="00BD5788">
        <w:rPr>
          <w:rFonts w:ascii="Times" w:hAnsi="Times"/>
          <w:sz w:val="22"/>
          <w:szCs w:val="22"/>
        </w:rPr>
        <w:t xml:space="preserve"> </w:t>
      </w:r>
      <w:r>
        <w:rPr>
          <w:rFonts w:ascii="Times" w:hAnsi="Times"/>
          <w:sz w:val="22"/>
          <w:szCs w:val="22"/>
        </w:rPr>
        <w:t>aanvraag</w:t>
      </w:r>
      <w:r w:rsidR="00446520">
        <w:rPr>
          <w:rFonts w:ascii="Times" w:hAnsi="Times"/>
          <w:sz w:val="22"/>
          <w:szCs w:val="22"/>
        </w:rPr>
        <w:t>formulier</w:t>
      </w:r>
      <w:r w:rsidRPr="00BD5788">
        <w:rPr>
          <w:rFonts w:ascii="Times" w:hAnsi="Times"/>
          <w:sz w:val="22"/>
          <w:szCs w:val="22"/>
        </w:rPr>
        <w:t>* door h</w:t>
      </w:r>
      <w:r>
        <w:rPr>
          <w:rFonts w:ascii="Times" w:hAnsi="Times"/>
          <w:sz w:val="22"/>
          <w:szCs w:val="22"/>
        </w:rPr>
        <w:t>et bureau van de KNCV ontvangt u</w:t>
      </w:r>
      <w:r w:rsidRPr="00BD5788">
        <w:rPr>
          <w:rFonts w:ascii="Times" w:hAnsi="Times"/>
          <w:sz w:val="22"/>
          <w:szCs w:val="22"/>
        </w:rPr>
        <w:t xml:space="preserve"> een ontvangstbevestiging en een verzoek tot betaling van de kosten. Na ontvangst van de betaling wordt de </w:t>
      </w:r>
      <w:r>
        <w:rPr>
          <w:rFonts w:ascii="Times" w:hAnsi="Times"/>
          <w:sz w:val="22"/>
          <w:szCs w:val="22"/>
        </w:rPr>
        <w:t>her</w:t>
      </w:r>
      <w:r w:rsidRPr="00BD5788">
        <w:rPr>
          <w:rFonts w:ascii="Times" w:hAnsi="Times"/>
          <w:sz w:val="22"/>
          <w:szCs w:val="22"/>
        </w:rPr>
        <w:t>registratieaanvraag in behandeling genomen.</w:t>
      </w:r>
    </w:p>
    <w:p w:rsidR="00A943AC" w:rsidRDefault="00A943AC" w:rsidP="00446520">
      <w:pPr>
        <w:ind w:right="72"/>
        <w:rPr>
          <w:rFonts w:ascii="Times" w:hAnsi="Times"/>
          <w:sz w:val="22"/>
          <w:szCs w:val="22"/>
        </w:rPr>
      </w:pPr>
    </w:p>
    <w:p w:rsidR="00A943AC" w:rsidRDefault="00A943AC" w:rsidP="00446520">
      <w:pPr>
        <w:ind w:right="72"/>
        <w:rPr>
          <w:rFonts w:ascii="Times" w:hAnsi="Times"/>
          <w:sz w:val="22"/>
          <w:szCs w:val="22"/>
        </w:rPr>
      </w:pPr>
      <w:r>
        <w:rPr>
          <w:rFonts w:ascii="Times" w:hAnsi="Times"/>
          <w:sz w:val="22"/>
          <w:szCs w:val="22"/>
        </w:rPr>
        <w:t xml:space="preserve">U kunt het formulier ook digitaal sturen naar </w:t>
      </w:r>
      <w:hyperlink r:id="rId7" w:history="1">
        <w:r w:rsidRPr="00583A6E">
          <w:rPr>
            <w:rStyle w:val="Hyperlink"/>
            <w:rFonts w:ascii="Times" w:hAnsi="Times"/>
            <w:sz w:val="22"/>
            <w:szCs w:val="22"/>
          </w:rPr>
          <w:t>regnvt@kncv.nl</w:t>
        </w:r>
      </w:hyperlink>
      <w:r>
        <w:rPr>
          <w:rFonts w:ascii="Times" w:hAnsi="Times"/>
          <w:sz w:val="22"/>
          <w:szCs w:val="22"/>
        </w:rPr>
        <w:t>.</w:t>
      </w:r>
    </w:p>
    <w:p w:rsidR="00BD5788" w:rsidRPr="00BD5788" w:rsidRDefault="00BD5788" w:rsidP="00446520">
      <w:pPr>
        <w:ind w:right="72"/>
        <w:rPr>
          <w:rFonts w:ascii="Times" w:hAnsi="Times"/>
          <w:sz w:val="22"/>
          <w:szCs w:val="22"/>
        </w:rPr>
      </w:pPr>
    </w:p>
    <w:p w:rsidR="00BD5788" w:rsidRPr="00BD5788" w:rsidRDefault="00BD5788" w:rsidP="00446520">
      <w:pPr>
        <w:ind w:right="72"/>
        <w:rPr>
          <w:rFonts w:ascii="Times" w:hAnsi="Times"/>
          <w:sz w:val="22"/>
          <w:szCs w:val="22"/>
        </w:rPr>
      </w:pPr>
      <w:r w:rsidRPr="00BD5788">
        <w:rPr>
          <w:rFonts w:ascii="Times" w:hAnsi="Times"/>
          <w:sz w:val="22"/>
          <w:szCs w:val="22"/>
        </w:rPr>
        <w:t>Meer informatie treft u aan op de website</w:t>
      </w:r>
      <w:r w:rsidR="00DA15BF">
        <w:rPr>
          <w:rFonts w:ascii="Times" w:hAnsi="Times"/>
          <w:sz w:val="22"/>
          <w:szCs w:val="22"/>
        </w:rPr>
        <w:t xml:space="preserve"> van de NVT: www.toxicologie.nl</w:t>
      </w:r>
    </w:p>
    <w:p w:rsidR="00BD5788" w:rsidRPr="00BD5788" w:rsidRDefault="00BD5788" w:rsidP="00446520">
      <w:pPr>
        <w:ind w:right="72"/>
        <w:rPr>
          <w:rFonts w:ascii="Times" w:hAnsi="Times"/>
          <w:sz w:val="22"/>
          <w:szCs w:val="22"/>
        </w:rPr>
      </w:pPr>
    </w:p>
    <w:p w:rsidR="00BD5788" w:rsidRPr="00BD5788" w:rsidRDefault="00BD5788" w:rsidP="00446520">
      <w:pPr>
        <w:ind w:right="72"/>
        <w:rPr>
          <w:rFonts w:ascii="Times" w:hAnsi="Times"/>
          <w:sz w:val="22"/>
          <w:szCs w:val="22"/>
        </w:rPr>
      </w:pPr>
    </w:p>
    <w:p w:rsidR="00BD5788" w:rsidRPr="00BD5788" w:rsidRDefault="00BD5788" w:rsidP="00446520">
      <w:pPr>
        <w:ind w:right="72"/>
        <w:rPr>
          <w:rFonts w:ascii="Times" w:hAnsi="Times"/>
          <w:sz w:val="22"/>
          <w:szCs w:val="22"/>
        </w:rPr>
      </w:pPr>
      <w:r w:rsidRPr="00BD5788">
        <w:rPr>
          <w:rFonts w:ascii="Times" w:hAnsi="Times"/>
          <w:sz w:val="22"/>
          <w:szCs w:val="22"/>
        </w:rPr>
        <w:t xml:space="preserve">* </w:t>
      </w:r>
      <w:r w:rsidRPr="00BD5788">
        <w:rPr>
          <w:rFonts w:ascii="Times" w:hAnsi="Times"/>
          <w:b/>
          <w:sz w:val="22"/>
          <w:szCs w:val="22"/>
        </w:rPr>
        <w:t>In drievoud</w:t>
      </w:r>
    </w:p>
    <w:p w:rsidR="00BD5788" w:rsidRPr="00BD5788" w:rsidRDefault="00BD5788" w:rsidP="00446520">
      <w:pPr>
        <w:ind w:right="72"/>
        <w:rPr>
          <w:rFonts w:ascii="Times" w:hAnsi="Times"/>
          <w:sz w:val="22"/>
          <w:szCs w:val="22"/>
        </w:rPr>
      </w:pPr>
    </w:p>
    <w:p w:rsidR="00940A5A" w:rsidRDefault="00940A5A" w:rsidP="00940A5A">
      <w:pPr>
        <w:tabs>
          <w:tab w:val="left" w:pos="1120"/>
          <w:tab w:val="left" w:pos="2540"/>
        </w:tabs>
        <w:ind w:right="-788"/>
        <w:rPr>
          <w:rFonts w:ascii="Times" w:hAnsi="Times"/>
        </w:rPr>
      </w:pPr>
      <w:r>
        <w:rPr>
          <w:rFonts w:ascii="Times" w:hAnsi="Times"/>
        </w:rPr>
        <w:t>Frans Koeman</w:t>
      </w:r>
    </w:p>
    <w:p w:rsidR="00940A5A" w:rsidRDefault="00940A5A" w:rsidP="00940A5A">
      <w:pPr>
        <w:tabs>
          <w:tab w:val="left" w:pos="1120"/>
          <w:tab w:val="left" w:pos="2540"/>
        </w:tabs>
        <w:ind w:right="-788"/>
        <w:rPr>
          <w:rFonts w:ascii="Times" w:hAnsi="Times"/>
        </w:rPr>
      </w:pPr>
      <w:r>
        <w:rPr>
          <w:rFonts w:ascii="Times" w:hAnsi="Times"/>
        </w:rPr>
        <w:t>Bureau Registratiecommissie Toxicologie</w:t>
      </w:r>
    </w:p>
    <w:p w:rsidR="00940A5A" w:rsidRDefault="00940A5A" w:rsidP="00940A5A">
      <w:pPr>
        <w:tabs>
          <w:tab w:val="left" w:pos="1120"/>
          <w:tab w:val="left" w:pos="2540"/>
        </w:tabs>
        <w:ind w:right="-788"/>
        <w:rPr>
          <w:rFonts w:ascii="Times" w:hAnsi="Times"/>
        </w:rPr>
      </w:pPr>
      <w:r>
        <w:rPr>
          <w:rFonts w:ascii="Times" w:hAnsi="Times"/>
        </w:rPr>
        <w:t>p/a Bureau KNCV</w:t>
      </w:r>
    </w:p>
    <w:p w:rsidR="00940A5A" w:rsidRDefault="00940A5A" w:rsidP="00940A5A">
      <w:pPr>
        <w:tabs>
          <w:tab w:val="left" w:pos="1120"/>
          <w:tab w:val="left" w:pos="2540"/>
        </w:tabs>
        <w:ind w:right="-788"/>
        <w:rPr>
          <w:rFonts w:ascii="Times" w:hAnsi="Times"/>
        </w:rPr>
      </w:pPr>
      <w:r>
        <w:rPr>
          <w:rFonts w:ascii="Times" w:hAnsi="Times"/>
        </w:rPr>
        <w:t>Postbus 249</w:t>
      </w:r>
    </w:p>
    <w:p w:rsidR="00940A5A" w:rsidRDefault="00940A5A" w:rsidP="00940A5A">
      <w:pPr>
        <w:tabs>
          <w:tab w:val="left" w:pos="1120"/>
          <w:tab w:val="left" w:pos="2540"/>
        </w:tabs>
        <w:ind w:right="-788"/>
        <w:rPr>
          <w:rFonts w:ascii="Times" w:hAnsi="Times"/>
        </w:rPr>
      </w:pPr>
      <w:r>
        <w:rPr>
          <w:rFonts w:ascii="Times" w:hAnsi="Times"/>
        </w:rPr>
        <w:t>2260 AE Leidschendam</w:t>
      </w:r>
    </w:p>
    <w:p w:rsidR="00940A5A" w:rsidRDefault="00940A5A" w:rsidP="00940A5A">
      <w:pPr>
        <w:ind w:right="-460"/>
        <w:rPr>
          <w:rFonts w:ascii="Times" w:hAnsi="Times"/>
          <w:sz w:val="22"/>
          <w:szCs w:val="22"/>
          <w:lang w:val="fr-FR"/>
        </w:rPr>
      </w:pPr>
      <w:r>
        <w:rPr>
          <w:rFonts w:ascii="Times" w:hAnsi="Times"/>
          <w:sz w:val="22"/>
          <w:szCs w:val="22"/>
          <w:lang w:val="fr-FR"/>
        </w:rPr>
        <w:t>Tel.: 070-3378790</w:t>
      </w:r>
    </w:p>
    <w:p w:rsidR="00940A5A" w:rsidRPr="006E3C23" w:rsidRDefault="00940A5A" w:rsidP="00940A5A">
      <w:pPr>
        <w:ind w:right="-460"/>
        <w:rPr>
          <w:rFonts w:ascii="Times" w:hAnsi="Times" w:cs="Times"/>
          <w:sz w:val="22"/>
          <w:szCs w:val="22"/>
          <w:lang w:val="fr-FR"/>
        </w:rPr>
      </w:pPr>
      <w:r w:rsidRPr="006E3C23">
        <w:rPr>
          <w:rFonts w:ascii="Times" w:hAnsi="Times" w:cs="Times"/>
          <w:sz w:val="22"/>
          <w:szCs w:val="22"/>
          <w:lang w:val="fr-FR"/>
        </w:rPr>
        <w:t xml:space="preserve">Email: </w:t>
      </w:r>
      <w:hyperlink r:id="rId8" w:history="1">
        <w:r w:rsidRPr="006E3C23">
          <w:rPr>
            <w:rStyle w:val="Hyperlink"/>
            <w:rFonts w:ascii="Times" w:hAnsi="Times" w:cs="Times"/>
            <w:sz w:val="22"/>
            <w:szCs w:val="22"/>
            <w:lang w:val="fr-FR"/>
          </w:rPr>
          <w:t>regnvt@kncv.nl</w:t>
        </w:r>
      </w:hyperlink>
    </w:p>
    <w:p w:rsidR="00131AED" w:rsidRPr="00EB6D4D" w:rsidRDefault="00940A5A" w:rsidP="00EB6D4D">
      <w:pPr>
        <w:ind w:right="-460"/>
        <w:rPr>
          <w:rFonts w:ascii="Times" w:hAnsi="Times" w:cs="Times"/>
          <w:sz w:val="22"/>
          <w:szCs w:val="22"/>
          <w:lang w:val="en-GB"/>
        </w:rPr>
      </w:pPr>
      <w:r w:rsidRPr="006E3C23">
        <w:rPr>
          <w:rFonts w:ascii="Times" w:hAnsi="Times" w:cs="Times"/>
          <w:sz w:val="22"/>
          <w:szCs w:val="22"/>
          <w:lang w:val="en-GB"/>
        </w:rPr>
        <w:t>IBAN NL59</w:t>
      </w:r>
      <w:r w:rsidR="00961B6A">
        <w:rPr>
          <w:rFonts w:ascii="Times" w:hAnsi="Times" w:cs="Times"/>
          <w:sz w:val="22"/>
          <w:szCs w:val="22"/>
          <w:lang w:val="en-GB"/>
        </w:rPr>
        <w:t xml:space="preserve"> </w:t>
      </w:r>
      <w:r w:rsidRPr="006E3C23">
        <w:rPr>
          <w:rFonts w:ascii="Times" w:hAnsi="Times" w:cs="Times"/>
          <w:sz w:val="22"/>
          <w:szCs w:val="22"/>
          <w:lang w:val="en-GB"/>
        </w:rPr>
        <w:t>ABNA</w:t>
      </w:r>
      <w:r w:rsidR="00961B6A">
        <w:rPr>
          <w:rFonts w:ascii="Times" w:hAnsi="Times" w:cs="Times"/>
          <w:sz w:val="22"/>
          <w:szCs w:val="22"/>
          <w:lang w:val="en-GB"/>
        </w:rPr>
        <w:t xml:space="preserve"> </w:t>
      </w:r>
      <w:r w:rsidRPr="006E3C23">
        <w:rPr>
          <w:rFonts w:ascii="Times" w:hAnsi="Times" w:cs="Times"/>
          <w:sz w:val="22"/>
          <w:szCs w:val="22"/>
          <w:lang w:val="en-GB"/>
        </w:rPr>
        <w:t>0489</w:t>
      </w:r>
      <w:r w:rsidR="00961B6A">
        <w:rPr>
          <w:rFonts w:ascii="Times" w:hAnsi="Times" w:cs="Times"/>
          <w:sz w:val="22"/>
          <w:szCs w:val="22"/>
          <w:lang w:val="en-GB"/>
        </w:rPr>
        <w:t xml:space="preserve"> </w:t>
      </w:r>
      <w:r w:rsidRPr="006E3C23">
        <w:rPr>
          <w:rFonts w:ascii="Times" w:hAnsi="Times" w:cs="Times"/>
          <w:sz w:val="22"/>
          <w:szCs w:val="22"/>
          <w:lang w:val="en-GB"/>
        </w:rPr>
        <w:t>0968</w:t>
      </w:r>
      <w:r w:rsidR="00961B6A">
        <w:rPr>
          <w:rFonts w:ascii="Times" w:hAnsi="Times" w:cs="Times"/>
          <w:sz w:val="22"/>
          <w:szCs w:val="22"/>
          <w:lang w:val="en-GB"/>
        </w:rPr>
        <w:t xml:space="preserve"> </w:t>
      </w:r>
      <w:r w:rsidRPr="006E3C23">
        <w:rPr>
          <w:rFonts w:ascii="Times" w:hAnsi="Times" w:cs="Times"/>
          <w:sz w:val="22"/>
          <w:szCs w:val="22"/>
          <w:lang w:val="en-GB"/>
        </w:rPr>
        <w:t>75, BIC ABNANL 2A</w:t>
      </w:r>
    </w:p>
    <w:sectPr w:rsidR="00131AED" w:rsidRPr="00EB6D4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E2" w:rsidRDefault="00586EE2">
      <w:r>
        <w:separator/>
      </w:r>
    </w:p>
  </w:endnote>
  <w:endnote w:type="continuationSeparator" w:id="0">
    <w:p w:rsidR="00586EE2" w:rsidRDefault="005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22" w:rsidRPr="00B4581F" w:rsidRDefault="00AD2222">
    <w:pPr>
      <w:pStyle w:val="Voettekst"/>
      <w:rPr>
        <w:rFonts w:ascii="Times" w:hAnsi="Times" w:cs="Times"/>
        <w:sz w:val="18"/>
        <w:szCs w:val="18"/>
      </w:rPr>
    </w:pPr>
    <w:r>
      <w:rPr>
        <w:rFonts w:ascii="Times" w:hAnsi="Times" w:cs="Times"/>
        <w:sz w:val="18"/>
        <w:szCs w:val="18"/>
      </w:rPr>
      <w:t xml:space="preserve">1 </w:t>
    </w:r>
    <w:r w:rsidR="00E13E2E">
      <w:rPr>
        <w:rFonts w:ascii="Times" w:hAnsi="Times" w:cs="Times"/>
        <w:sz w:val="18"/>
        <w:szCs w:val="18"/>
      </w:rPr>
      <w:t>januari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E2" w:rsidRDefault="00586EE2">
      <w:r>
        <w:separator/>
      </w:r>
    </w:p>
  </w:footnote>
  <w:footnote w:type="continuationSeparator" w:id="0">
    <w:p w:rsidR="00586EE2" w:rsidRDefault="0058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201"/>
    <w:multiLevelType w:val="hybridMultilevel"/>
    <w:tmpl w:val="5C00D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88"/>
    <w:rsid w:val="000F154C"/>
    <w:rsid w:val="00131AED"/>
    <w:rsid w:val="00186B6A"/>
    <w:rsid w:val="0023662F"/>
    <w:rsid w:val="00413BE7"/>
    <w:rsid w:val="00446520"/>
    <w:rsid w:val="004F525B"/>
    <w:rsid w:val="00586EE2"/>
    <w:rsid w:val="005F1E6E"/>
    <w:rsid w:val="007F606D"/>
    <w:rsid w:val="009142E0"/>
    <w:rsid w:val="00940A5A"/>
    <w:rsid w:val="00961B6A"/>
    <w:rsid w:val="00A50BB5"/>
    <w:rsid w:val="00A943AC"/>
    <w:rsid w:val="00AD2222"/>
    <w:rsid w:val="00B4581F"/>
    <w:rsid w:val="00BD5788"/>
    <w:rsid w:val="00C410FD"/>
    <w:rsid w:val="00CA6D2A"/>
    <w:rsid w:val="00CB6872"/>
    <w:rsid w:val="00DA15BF"/>
    <w:rsid w:val="00E13E2E"/>
    <w:rsid w:val="00EB6D4D"/>
    <w:rsid w:val="00F33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733229-D4F7-4068-B2DB-2115C379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u w:val="single"/>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pPr>
      <w:tabs>
        <w:tab w:val="center" w:pos="4320"/>
        <w:tab w:val="right" w:pos="8640"/>
      </w:tabs>
    </w:pPr>
    <w:rPr>
      <w:rFonts w:ascii="Helvetica" w:hAnsi="Helvetica"/>
      <w:szCs w:val="20"/>
    </w:rPr>
  </w:style>
  <w:style w:type="character" w:styleId="Hyperlink">
    <w:name w:val="Hyperlink"/>
    <w:rsid w:val="00BD5788"/>
    <w:rPr>
      <w:color w:val="0000FF"/>
      <w:u w:val="single"/>
    </w:rPr>
  </w:style>
  <w:style w:type="paragraph" w:styleId="Koptekst">
    <w:name w:val="header"/>
    <w:basedOn w:val="Standaard"/>
    <w:rsid w:val="00B4581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gnvt@kncv.nl" TargetMode="External"/><Relationship Id="rId3" Type="http://schemas.openxmlformats.org/officeDocument/2006/relationships/settings" Target="settings.xml"/><Relationship Id="rId7" Type="http://schemas.openxmlformats.org/officeDocument/2006/relationships/hyperlink" Target="mailto:regnvt@knc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Aanvraag tot herregistratie als toxicoloog</vt:lpstr>
    </vt:vector>
  </TitlesOfParts>
  <Company>KNCV</Company>
  <LinksUpToDate>false</LinksUpToDate>
  <CharactersWithSpaces>2709</CharactersWithSpaces>
  <SharedDoc>false</SharedDoc>
  <HLinks>
    <vt:vector size="12" baseType="variant">
      <vt:variant>
        <vt:i4>3604499</vt:i4>
      </vt:variant>
      <vt:variant>
        <vt:i4>3</vt:i4>
      </vt:variant>
      <vt:variant>
        <vt:i4>0</vt:i4>
      </vt:variant>
      <vt:variant>
        <vt:i4>5</vt:i4>
      </vt:variant>
      <vt:variant>
        <vt:lpwstr>mailto:regnvt@kncv.nl</vt:lpwstr>
      </vt:variant>
      <vt:variant>
        <vt:lpwstr/>
      </vt:variant>
      <vt:variant>
        <vt:i4>3604499</vt:i4>
      </vt:variant>
      <vt:variant>
        <vt:i4>0</vt:i4>
      </vt:variant>
      <vt:variant>
        <vt:i4>0</vt:i4>
      </vt:variant>
      <vt:variant>
        <vt:i4>5</vt:i4>
      </vt:variant>
      <vt:variant>
        <vt:lpwstr>mailto:regnvt@kncv.nl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herregistratie als toxicoloog</dc:title>
  <dc:subject/>
  <dc:creator>regnvt</dc:creator>
  <cp:keywords/>
  <dc:description/>
  <cp:lastModifiedBy>REGNVT</cp:lastModifiedBy>
  <cp:revision>2</cp:revision>
  <cp:lastPrinted>2012-01-27T12:04:00Z</cp:lastPrinted>
  <dcterms:created xsi:type="dcterms:W3CDTF">2020-05-01T11:01:00Z</dcterms:created>
  <dcterms:modified xsi:type="dcterms:W3CDTF">2020-05-01T11:01:00Z</dcterms:modified>
</cp:coreProperties>
</file>